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8FF" w:rsidRDefault="00E748FF" w:rsidP="00E748FF">
      <w:pPr>
        <w:pStyle w:val="Ttulo2"/>
        <w:rPr>
          <w:rFonts w:ascii="Century Gothic" w:hAnsi="Century Gothic"/>
          <w:sz w:val="20"/>
        </w:rPr>
      </w:pPr>
    </w:p>
    <w:p w:rsidR="00E748FF" w:rsidRPr="002E5B9F" w:rsidRDefault="00E748FF" w:rsidP="00E748FF">
      <w:pPr>
        <w:pStyle w:val="Ttulo2"/>
        <w:rPr>
          <w:rFonts w:ascii="Century Gothic" w:hAnsi="Century Gothic"/>
          <w:sz w:val="20"/>
        </w:rPr>
      </w:pPr>
      <w:bookmarkStart w:id="0" w:name="_Hlk507767003"/>
      <w:r w:rsidRPr="002E5B9F">
        <w:rPr>
          <w:rFonts w:ascii="Century Gothic" w:hAnsi="Century Gothic"/>
          <w:sz w:val="20"/>
        </w:rPr>
        <w:t xml:space="preserve">Ofício </w:t>
      </w:r>
      <w:r w:rsidR="00DC357E">
        <w:rPr>
          <w:rFonts w:ascii="Century Gothic" w:hAnsi="Century Gothic"/>
          <w:sz w:val="20"/>
        </w:rPr>
        <w:t xml:space="preserve">Circular </w:t>
      </w:r>
      <w:r w:rsidRPr="002E5B9F">
        <w:rPr>
          <w:rFonts w:ascii="Century Gothic" w:hAnsi="Century Gothic"/>
          <w:sz w:val="20"/>
        </w:rPr>
        <w:t xml:space="preserve">n° </w:t>
      </w:r>
      <w:r w:rsidR="00EE4A66">
        <w:rPr>
          <w:rFonts w:ascii="Century Gothic" w:hAnsi="Century Gothic"/>
          <w:sz w:val="20"/>
        </w:rPr>
        <w:t>0593</w:t>
      </w:r>
      <w:r w:rsidRPr="002E5B9F">
        <w:rPr>
          <w:rFonts w:ascii="Century Gothic" w:hAnsi="Century Gothic"/>
          <w:sz w:val="20"/>
        </w:rPr>
        <w:t>/201</w:t>
      </w:r>
      <w:r>
        <w:rPr>
          <w:rFonts w:ascii="Century Gothic" w:hAnsi="Century Gothic"/>
          <w:sz w:val="20"/>
        </w:rPr>
        <w:t>8</w:t>
      </w:r>
      <w:r w:rsidRPr="002E5B9F">
        <w:rPr>
          <w:rFonts w:ascii="Century Gothic" w:hAnsi="Century Gothic"/>
          <w:sz w:val="20"/>
        </w:rPr>
        <w:t>/GP</w:t>
      </w:r>
    </w:p>
    <w:p w:rsidR="00E748FF" w:rsidRDefault="00E748FF" w:rsidP="00E748FF">
      <w:pPr>
        <w:pStyle w:val="Ttulo2"/>
        <w:jc w:val="right"/>
        <w:rPr>
          <w:rFonts w:ascii="Century Gothic" w:hAnsi="Century Gothic"/>
          <w:sz w:val="20"/>
        </w:rPr>
      </w:pPr>
    </w:p>
    <w:p w:rsidR="00E748FF" w:rsidRPr="002E5B9F" w:rsidRDefault="00E748FF" w:rsidP="00E748FF">
      <w:pPr>
        <w:pStyle w:val="Ttulo2"/>
        <w:jc w:val="right"/>
        <w:rPr>
          <w:rFonts w:ascii="Century Gothic" w:hAnsi="Century Gothic"/>
          <w:sz w:val="20"/>
        </w:rPr>
      </w:pPr>
      <w:r w:rsidRPr="002E5B9F">
        <w:rPr>
          <w:rFonts w:ascii="Century Gothic" w:hAnsi="Century Gothic"/>
          <w:sz w:val="20"/>
        </w:rPr>
        <w:t xml:space="preserve">Porto Alegre, </w:t>
      </w:r>
      <w:r>
        <w:rPr>
          <w:rFonts w:ascii="Century Gothic" w:hAnsi="Century Gothic"/>
          <w:sz w:val="20"/>
        </w:rPr>
        <w:t>2</w:t>
      </w:r>
      <w:r w:rsidR="004C3444">
        <w:rPr>
          <w:rFonts w:ascii="Century Gothic" w:hAnsi="Century Gothic"/>
          <w:sz w:val="20"/>
        </w:rPr>
        <w:t>2</w:t>
      </w:r>
      <w:r>
        <w:rPr>
          <w:rFonts w:ascii="Century Gothic" w:hAnsi="Century Gothic"/>
          <w:sz w:val="20"/>
        </w:rPr>
        <w:t xml:space="preserve"> de maio de 2018.</w:t>
      </w:r>
    </w:p>
    <w:p w:rsidR="00E748FF" w:rsidRDefault="00E748FF" w:rsidP="00E748FF">
      <w:pPr>
        <w:jc w:val="both"/>
        <w:rPr>
          <w:rFonts w:ascii="Century Gothic" w:hAnsi="Century Gothic"/>
        </w:rPr>
      </w:pPr>
      <w:bookmarkStart w:id="1" w:name="_GoBack"/>
      <w:bookmarkEnd w:id="1"/>
    </w:p>
    <w:p w:rsidR="00E748FF" w:rsidRPr="00820A54" w:rsidRDefault="00E748FF" w:rsidP="00E748FF">
      <w:pPr>
        <w:jc w:val="both"/>
        <w:rPr>
          <w:rFonts w:ascii="Century Gothic" w:hAnsi="Century Gothic"/>
        </w:rPr>
      </w:pPr>
    </w:p>
    <w:p w:rsidR="00E748FF" w:rsidRDefault="00E748FF" w:rsidP="00E748FF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Assunto: </w:t>
      </w:r>
      <w:r w:rsidR="004C3444" w:rsidRPr="004C3444">
        <w:rPr>
          <w:rFonts w:ascii="Century Gothic" w:hAnsi="Century Gothic" w:cs="Arial"/>
        </w:rPr>
        <w:t>Artigo 667-A, da I</w:t>
      </w:r>
      <w:r w:rsidR="007E1AA0">
        <w:rPr>
          <w:rFonts w:ascii="Century Gothic" w:hAnsi="Century Gothic" w:cs="Arial"/>
        </w:rPr>
        <w:t>nstrução Normativa</w:t>
      </w:r>
      <w:r w:rsidR="004C3444" w:rsidRPr="004C3444">
        <w:rPr>
          <w:rFonts w:ascii="Century Gothic" w:hAnsi="Century Gothic" w:cs="Arial"/>
        </w:rPr>
        <w:t xml:space="preserve"> nº 96.</w:t>
      </w:r>
    </w:p>
    <w:p w:rsidR="00E748FF" w:rsidRDefault="00E748FF" w:rsidP="00E748FF">
      <w:pPr>
        <w:jc w:val="both"/>
        <w:rPr>
          <w:rFonts w:ascii="Century Gothic" w:hAnsi="Century Gothic"/>
        </w:rPr>
      </w:pPr>
    </w:p>
    <w:p w:rsidR="00E748FF" w:rsidRDefault="00E748FF" w:rsidP="00E748FF">
      <w:pPr>
        <w:jc w:val="both"/>
        <w:rPr>
          <w:rFonts w:ascii="Century Gothic" w:hAnsi="Century Gothic"/>
        </w:rPr>
      </w:pPr>
    </w:p>
    <w:p w:rsidR="00E748FF" w:rsidRDefault="00E748FF" w:rsidP="00E748FF">
      <w:pPr>
        <w:ind w:firstLine="141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Car</w:t>
      </w:r>
      <w:r w:rsidR="002A3846">
        <w:rPr>
          <w:rFonts w:ascii="Century Gothic" w:hAnsi="Century Gothic"/>
        </w:rPr>
        <w:t>o(a)</w:t>
      </w:r>
      <w:r>
        <w:rPr>
          <w:rFonts w:ascii="Century Gothic" w:hAnsi="Century Gothic"/>
        </w:rPr>
        <w:t xml:space="preserve"> </w:t>
      </w:r>
      <w:r w:rsidR="004C3444">
        <w:rPr>
          <w:rFonts w:ascii="Century Gothic" w:hAnsi="Century Gothic"/>
        </w:rPr>
        <w:t>Gerente</w:t>
      </w:r>
      <w:r>
        <w:rPr>
          <w:rFonts w:ascii="Century Gothic" w:hAnsi="Century Gothic"/>
        </w:rPr>
        <w:t>:</w:t>
      </w:r>
    </w:p>
    <w:p w:rsidR="00E748FF" w:rsidRDefault="00E748FF" w:rsidP="00E748FF">
      <w:pPr>
        <w:ind w:firstLine="1418"/>
        <w:jc w:val="both"/>
        <w:rPr>
          <w:rFonts w:ascii="Century Gothic" w:hAnsi="Century Gothic"/>
        </w:rPr>
      </w:pPr>
    </w:p>
    <w:p w:rsidR="00E748FF" w:rsidRPr="00EA557C" w:rsidRDefault="00E748FF" w:rsidP="00E748FF">
      <w:pPr>
        <w:ind w:firstLine="1418"/>
        <w:jc w:val="both"/>
        <w:rPr>
          <w:rFonts w:ascii="Century Gothic" w:hAnsi="Century Gothic"/>
        </w:rPr>
      </w:pPr>
    </w:p>
    <w:p w:rsidR="004C3444" w:rsidRPr="004C3444" w:rsidRDefault="00E748FF" w:rsidP="004C3444">
      <w:pPr>
        <w:pStyle w:val="PargrafodaLista"/>
        <w:numPr>
          <w:ilvl w:val="0"/>
          <w:numId w:val="1"/>
        </w:numPr>
        <w:tabs>
          <w:tab w:val="left" w:pos="1418"/>
        </w:tabs>
        <w:ind w:left="0" w:firstLine="0"/>
        <w:jc w:val="both"/>
        <w:rPr>
          <w:rFonts w:ascii="Century Gothic" w:hAnsi="Century Gothic" w:cs="Tahoma"/>
        </w:rPr>
      </w:pPr>
      <w:r w:rsidRPr="00EA557C">
        <w:rPr>
          <w:rFonts w:ascii="Century Gothic" w:hAnsi="Century Gothic"/>
        </w:rPr>
        <w:t>Ao cumprimentá-l</w:t>
      </w:r>
      <w:r w:rsidR="002A3846">
        <w:rPr>
          <w:rFonts w:ascii="Century Gothic" w:hAnsi="Century Gothic"/>
        </w:rPr>
        <w:t>o(a)</w:t>
      </w:r>
      <w:r w:rsidRPr="00EA557C">
        <w:rPr>
          <w:rFonts w:ascii="Century Gothic" w:hAnsi="Century Gothic"/>
        </w:rPr>
        <w:t xml:space="preserve">, </w:t>
      </w:r>
      <w:r w:rsidR="004C3444" w:rsidRPr="00BD0528">
        <w:rPr>
          <w:rFonts w:ascii="Century Gothic" w:hAnsi="Century Gothic"/>
        </w:rPr>
        <w:t xml:space="preserve">considerando o profícuo espírito de parceria que norteia a relação institucional existente entre a OAB/RS e </w:t>
      </w:r>
      <w:r w:rsidR="004C3444">
        <w:rPr>
          <w:rFonts w:ascii="Century Gothic" w:hAnsi="Century Gothic"/>
        </w:rPr>
        <w:t xml:space="preserve">esse valoroso </w:t>
      </w:r>
      <w:r w:rsidR="004C3444" w:rsidRPr="00BD0528">
        <w:rPr>
          <w:rFonts w:ascii="Century Gothic" w:hAnsi="Century Gothic"/>
        </w:rPr>
        <w:t>Instituto Nacional do Seguro Social</w:t>
      </w:r>
      <w:r w:rsidR="004C3444">
        <w:rPr>
          <w:rFonts w:ascii="Century Gothic" w:hAnsi="Century Gothic"/>
        </w:rPr>
        <w:t xml:space="preserve">, vimos </w:t>
      </w:r>
      <w:r w:rsidR="004C3444" w:rsidRPr="00BD0528">
        <w:rPr>
          <w:rFonts w:ascii="Century Gothic" w:hAnsi="Century Gothic"/>
        </w:rPr>
        <w:t xml:space="preserve">solicitar esclarecimentos acerca do contido no </w:t>
      </w:r>
      <w:r w:rsidR="004C3444">
        <w:rPr>
          <w:rFonts w:ascii="Century Gothic" w:hAnsi="Century Gothic"/>
        </w:rPr>
        <w:t>P</w:t>
      </w:r>
      <w:r w:rsidR="004C3444" w:rsidRPr="00BD0528">
        <w:rPr>
          <w:rFonts w:ascii="Century Gothic" w:hAnsi="Century Gothic"/>
        </w:rPr>
        <w:t xml:space="preserve">arágrafo </w:t>
      </w:r>
      <w:r w:rsidR="004C3444">
        <w:rPr>
          <w:rFonts w:ascii="Century Gothic" w:hAnsi="Century Gothic"/>
        </w:rPr>
        <w:t>Ú</w:t>
      </w:r>
      <w:r w:rsidR="004C3444" w:rsidRPr="00BD0528">
        <w:rPr>
          <w:rFonts w:ascii="Century Gothic" w:hAnsi="Century Gothic"/>
        </w:rPr>
        <w:t>nico</w:t>
      </w:r>
      <w:r w:rsidR="004C3444">
        <w:rPr>
          <w:rFonts w:ascii="Century Gothic" w:hAnsi="Century Gothic"/>
        </w:rPr>
        <w:t>,</w:t>
      </w:r>
      <w:r w:rsidR="004C3444" w:rsidRPr="00BD0528">
        <w:rPr>
          <w:rFonts w:ascii="Century Gothic" w:hAnsi="Century Gothic"/>
        </w:rPr>
        <w:t xml:space="preserve"> </w:t>
      </w:r>
      <w:r w:rsidR="004C3444">
        <w:rPr>
          <w:rFonts w:ascii="Century Gothic" w:hAnsi="Century Gothic"/>
        </w:rPr>
        <w:t>A</w:t>
      </w:r>
      <w:r w:rsidR="004C3444" w:rsidRPr="00BD0528">
        <w:rPr>
          <w:rFonts w:ascii="Century Gothic" w:hAnsi="Century Gothic"/>
        </w:rPr>
        <w:t xml:space="preserve">rt. 667-A, da </w:t>
      </w:r>
      <w:r w:rsidR="007E1AA0" w:rsidRPr="004C3444">
        <w:rPr>
          <w:rFonts w:ascii="Century Gothic" w:hAnsi="Century Gothic" w:cs="Arial"/>
        </w:rPr>
        <w:t>I</w:t>
      </w:r>
      <w:r w:rsidR="007E1AA0">
        <w:rPr>
          <w:rFonts w:ascii="Century Gothic" w:hAnsi="Century Gothic" w:cs="Arial"/>
        </w:rPr>
        <w:t>nstrução Normativa</w:t>
      </w:r>
      <w:r w:rsidR="004C3444" w:rsidRPr="00BD0528">
        <w:rPr>
          <w:rFonts w:ascii="Century Gothic" w:hAnsi="Century Gothic"/>
        </w:rPr>
        <w:t xml:space="preserve"> nº 96</w:t>
      </w:r>
      <w:r w:rsidR="004C3444">
        <w:rPr>
          <w:rFonts w:ascii="Century Gothic" w:hAnsi="Century Gothic"/>
        </w:rPr>
        <w:t>,</w:t>
      </w:r>
      <w:r w:rsidR="004C3444" w:rsidRPr="00BD0528">
        <w:rPr>
          <w:rFonts w:ascii="Century Gothic" w:hAnsi="Century Gothic"/>
        </w:rPr>
        <w:t xml:space="preserve"> de 14/05/2018, no que diz respeito ao acesso de informações imprescindíveis ao cidadão para defesa de seus direitos e interesses diante da Previdência Social – RGPS.</w:t>
      </w:r>
    </w:p>
    <w:p w:rsidR="004C3444" w:rsidRPr="004C3444" w:rsidRDefault="004C3444" w:rsidP="004C3444">
      <w:pPr>
        <w:pStyle w:val="PargrafodaLista"/>
        <w:tabs>
          <w:tab w:val="left" w:pos="1418"/>
        </w:tabs>
        <w:ind w:left="0"/>
        <w:jc w:val="both"/>
        <w:rPr>
          <w:rFonts w:ascii="Century Gothic" w:hAnsi="Century Gothic" w:cs="Tahoma"/>
        </w:rPr>
      </w:pPr>
    </w:p>
    <w:p w:rsidR="004C3444" w:rsidRPr="007E1AA0" w:rsidRDefault="004C3444" w:rsidP="004C3444">
      <w:pPr>
        <w:pStyle w:val="PargrafodaLista"/>
        <w:numPr>
          <w:ilvl w:val="0"/>
          <w:numId w:val="1"/>
        </w:numPr>
        <w:tabs>
          <w:tab w:val="left" w:pos="1418"/>
        </w:tabs>
        <w:ind w:left="0" w:firstLine="0"/>
        <w:jc w:val="both"/>
        <w:rPr>
          <w:rFonts w:ascii="Century Gothic" w:hAnsi="Century Gothic" w:cs="Tahoma"/>
        </w:rPr>
      </w:pPr>
      <w:bookmarkStart w:id="2" w:name="_Hlk514832389"/>
      <w:r w:rsidRPr="007E1AA0">
        <w:rPr>
          <w:rFonts w:ascii="Century Gothic" w:hAnsi="Century Gothic"/>
        </w:rPr>
        <w:t xml:space="preserve">O objeto </w:t>
      </w:r>
      <w:bookmarkEnd w:id="2"/>
      <w:r w:rsidR="007E1AA0" w:rsidRPr="004C3444">
        <w:rPr>
          <w:rFonts w:ascii="Century Gothic" w:hAnsi="Century Gothic"/>
        </w:rPr>
        <w:t>do acima contido refere</w:t>
      </w:r>
      <w:r w:rsidR="007E1AA0">
        <w:rPr>
          <w:rFonts w:ascii="Century Gothic" w:hAnsi="Century Gothic"/>
        </w:rPr>
        <w:t xml:space="preserve">-se à exigência de </w:t>
      </w:r>
      <w:r w:rsidR="007E1AA0" w:rsidRPr="004C3444">
        <w:rPr>
          <w:rFonts w:ascii="Century Gothic" w:hAnsi="Century Gothic"/>
        </w:rPr>
        <w:t xml:space="preserve">um </w:t>
      </w:r>
      <w:r w:rsidR="007E1AA0">
        <w:rPr>
          <w:rFonts w:ascii="Century Gothic" w:hAnsi="Century Gothic"/>
        </w:rPr>
        <w:t xml:space="preserve">prévio </w:t>
      </w:r>
      <w:r w:rsidR="007E1AA0" w:rsidRPr="004C3444">
        <w:rPr>
          <w:rFonts w:ascii="Century Gothic" w:hAnsi="Century Gothic"/>
        </w:rPr>
        <w:t>requerimento</w:t>
      </w:r>
      <w:r w:rsidR="007E1AA0">
        <w:rPr>
          <w:rFonts w:ascii="Century Gothic" w:hAnsi="Century Gothic"/>
        </w:rPr>
        <w:t>,</w:t>
      </w:r>
      <w:r w:rsidR="007E1AA0" w:rsidRPr="004C3444">
        <w:rPr>
          <w:rFonts w:ascii="Century Gothic" w:hAnsi="Century Gothic"/>
        </w:rPr>
        <w:t xml:space="preserve"> </w:t>
      </w:r>
      <w:r w:rsidR="007E1AA0">
        <w:rPr>
          <w:rFonts w:ascii="Century Gothic" w:hAnsi="Century Gothic"/>
        </w:rPr>
        <w:t>efetuado</w:t>
      </w:r>
      <w:r w:rsidR="007E1AA0" w:rsidRPr="004C3444">
        <w:rPr>
          <w:rFonts w:ascii="Century Gothic" w:hAnsi="Century Gothic"/>
        </w:rPr>
        <w:t xml:space="preserve"> pelo cidadão, preferencialmente por meio de canais remotos, com a definição de data e hora para atendimento da solicitação, considerando</w:t>
      </w:r>
      <w:r w:rsidR="007E1AA0">
        <w:rPr>
          <w:rFonts w:ascii="Century Gothic" w:hAnsi="Century Gothic"/>
        </w:rPr>
        <w:t>, principalmente,</w:t>
      </w:r>
      <w:r w:rsidR="007E1AA0" w:rsidRPr="004C3444">
        <w:rPr>
          <w:rFonts w:ascii="Century Gothic" w:hAnsi="Century Gothic"/>
        </w:rPr>
        <w:t xml:space="preserve"> o fato público e notório de que o tempo médio de espera para o resultado do serviço de agendamento tem ultrapassado</w:t>
      </w:r>
      <w:r w:rsidR="007E1AA0">
        <w:rPr>
          <w:rFonts w:ascii="Century Gothic" w:hAnsi="Century Gothic"/>
        </w:rPr>
        <w:t>,</w:t>
      </w:r>
      <w:r w:rsidR="007E1AA0" w:rsidRPr="004C3444">
        <w:rPr>
          <w:rFonts w:ascii="Century Gothic" w:hAnsi="Century Gothic"/>
        </w:rPr>
        <w:t xml:space="preserve"> sobremaneira</w:t>
      </w:r>
      <w:r w:rsidR="007E1AA0">
        <w:rPr>
          <w:rFonts w:ascii="Century Gothic" w:hAnsi="Century Gothic"/>
        </w:rPr>
        <w:t>,</w:t>
      </w:r>
      <w:r w:rsidR="007E1AA0" w:rsidRPr="004C3444">
        <w:rPr>
          <w:rFonts w:ascii="Century Gothic" w:hAnsi="Century Gothic"/>
        </w:rPr>
        <w:t xml:space="preserve"> o prazo previsto em lei </w:t>
      </w:r>
      <w:r w:rsidR="007E1AA0">
        <w:rPr>
          <w:rFonts w:ascii="Century Gothic" w:hAnsi="Century Gothic"/>
        </w:rPr>
        <w:t xml:space="preserve">de </w:t>
      </w:r>
      <w:r w:rsidR="007E1AA0" w:rsidRPr="004C3444">
        <w:rPr>
          <w:rFonts w:ascii="Century Gothic" w:hAnsi="Century Gothic"/>
        </w:rPr>
        <w:t>30 dias.</w:t>
      </w:r>
    </w:p>
    <w:p w:rsidR="007E1AA0" w:rsidRPr="007E1AA0" w:rsidRDefault="007E1AA0" w:rsidP="007E1AA0">
      <w:pPr>
        <w:pStyle w:val="PargrafodaLista"/>
        <w:tabs>
          <w:tab w:val="left" w:pos="1418"/>
        </w:tabs>
        <w:ind w:left="0"/>
        <w:jc w:val="both"/>
        <w:rPr>
          <w:rFonts w:ascii="Century Gothic" w:hAnsi="Century Gothic" w:cs="Tahoma"/>
        </w:rPr>
      </w:pPr>
    </w:p>
    <w:p w:rsidR="004C3444" w:rsidRPr="004C3444" w:rsidRDefault="004C3444" w:rsidP="00E748FF">
      <w:pPr>
        <w:pStyle w:val="PargrafodaLista"/>
        <w:numPr>
          <w:ilvl w:val="0"/>
          <w:numId w:val="1"/>
        </w:numPr>
        <w:tabs>
          <w:tab w:val="left" w:pos="1418"/>
        </w:tabs>
        <w:ind w:left="0" w:firstLine="0"/>
        <w:jc w:val="both"/>
        <w:rPr>
          <w:rFonts w:ascii="Century Gothic" w:hAnsi="Century Gothic" w:cs="Tahoma"/>
        </w:rPr>
      </w:pPr>
      <w:r w:rsidRPr="00BD0528">
        <w:rPr>
          <w:rFonts w:ascii="Century Gothic" w:hAnsi="Century Gothic"/>
        </w:rPr>
        <w:t xml:space="preserve">O cidadão precisa do serviço do INSS, possuindo ou não acesso às plataformas digitais, ainda, tendo em vista que muitos dos documentos não estão disponibilizados no </w:t>
      </w:r>
      <w:r>
        <w:rPr>
          <w:rFonts w:ascii="Century Gothic" w:hAnsi="Century Gothic"/>
        </w:rPr>
        <w:t>“</w:t>
      </w:r>
      <w:r w:rsidRPr="00BD0528">
        <w:rPr>
          <w:rFonts w:ascii="Century Gothic" w:hAnsi="Century Gothic"/>
        </w:rPr>
        <w:t>MEU INSS</w:t>
      </w:r>
      <w:r>
        <w:rPr>
          <w:rFonts w:ascii="Century Gothic" w:hAnsi="Century Gothic"/>
        </w:rPr>
        <w:t>”</w:t>
      </w:r>
      <w:r w:rsidRPr="00BD0528">
        <w:rPr>
          <w:rFonts w:ascii="Century Gothic" w:hAnsi="Century Gothic"/>
        </w:rPr>
        <w:t xml:space="preserve">, tais como: CNIS, </w:t>
      </w:r>
      <w:r w:rsidR="0056762B" w:rsidRPr="00BD0528">
        <w:rPr>
          <w:rFonts w:ascii="Century Gothic" w:hAnsi="Century Gothic"/>
        </w:rPr>
        <w:t xml:space="preserve">VÍNCULOS </w:t>
      </w:r>
      <w:r w:rsidR="0056762B">
        <w:rPr>
          <w:rFonts w:ascii="Century Gothic" w:hAnsi="Century Gothic"/>
        </w:rPr>
        <w:t>E</w:t>
      </w:r>
      <w:r w:rsidR="0056762B" w:rsidRPr="00BD0528">
        <w:rPr>
          <w:rFonts w:ascii="Century Gothic" w:hAnsi="Century Gothic"/>
        </w:rPr>
        <w:t xml:space="preserve"> REMUNERAÇÕES</w:t>
      </w:r>
      <w:r w:rsidRPr="00BD0528">
        <w:rPr>
          <w:rFonts w:ascii="Century Gothic" w:hAnsi="Century Gothic"/>
        </w:rPr>
        <w:t xml:space="preserve">; INFBEN; CONBAS, CONID, REVISIT, DEPEND, RESUMO DE DOCUMENTOS DE TEMPO DE CONTRIBUIÇÃO; HISCRE; LAUDO MÈDICO DO SABI; CONCID; HISMED, HISCP; CERTIDÃO DE INEXISTÊNCIA/EXISTÊNCIA DE DEPENDENTES, entre outros. </w:t>
      </w:r>
    </w:p>
    <w:p w:rsidR="004C3444" w:rsidRPr="004C3444" w:rsidRDefault="004C3444" w:rsidP="004C3444">
      <w:pPr>
        <w:pStyle w:val="PargrafodaLista"/>
        <w:tabs>
          <w:tab w:val="left" w:pos="1418"/>
        </w:tabs>
        <w:ind w:left="0"/>
        <w:jc w:val="both"/>
        <w:rPr>
          <w:rFonts w:ascii="Century Gothic" w:hAnsi="Century Gothic" w:cs="Tahoma"/>
        </w:rPr>
      </w:pPr>
    </w:p>
    <w:p w:rsidR="004C3444" w:rsidRPr="004C3444" w:rsidRDefault="004C3444" w:rsidP="00E748FF">
      <w:pPr>
        <w:pStyle w:val="PargrafodaLista"/>
        <w:numPr>
          <w:ilvl w:val="0"/>
          <w:numId w:val="1"/>
        </w:numPr>
        <w:tabs>
          <w:tab w:val="left" w:pos="1418"/>
        </w:tabs>
        <w:ind w:left="0" w:firstLine="0"/>
        <w:jc w:val="both"/>
        <w:rPr>
          <w:rFonts w:ascii="Century Gothic" w:hAnsi="Century Gothic" w:cs="Tahoma"/>
        </w:rPr>
      </w:pPr>
      <w:r w:rsidRPr="00BD0528">
        <w:rPr>
          <w:rFonts w:ascii="Century Gothic" w:hAnsi="Century Gothic"/>
        </w:rPr>
        <w:t>Com efeito, a não obtenção des</w:t>
      </w:r>
      <w:r>
        <w:rPr>
          <w:rFonts w:ascii="Century Gothic" w:hAnsi="Century Gothic"/>
        </w:rPr>
        <w:t>s</w:t>
      </w:r>
      <w:r w:rsidRPr="00BD0528">
        <w:rPr>
          <w:rFonts w:ascii="Century Gothic" w:hAnsi="Century Gothic"/>
        </w:rPr>
        <w:t>a documentação afigura-se obstáculo incontornável para a verificação do cabimento das prestações previdenciárias, o que, por si só</w:t>
      </w:r>
      <w:r>
        <w:rPr>
          <w:rFonts w:ascii="Century Gothic" w:hAnsi="Century Gothic"/>
        </w:rPr>
        <w:t>,</w:t>
      </w:r>
      <w:r w:rsidRPr="00BD0528">
        <w:rPr>
          <w:rFonts w:ascii="Century Gothic" w:hAnsi="Century Gothic"/>
        </w:rPr>
        <w:t xml:space="preserve"> constitui violação aos direitos fundamentais do cidadão.</w:t>
      </w:r>
    </w:p>
    <w:p w:rsidR="004C3444" w:rsidRDefault="004C3444" w:rsidP="004C3444">
      <w:pPr>
        <w:pStyle w:val="PargrafodaLista"/>
        <w:tabs>
          <w:tab w:val="left" w:pos="1418"/>
        </w:tabs>
        <w:ind w:left="0"/>
        <w:jc w:val="both"/>
        <w:rPr>
          <w:rFonts w:ascii="Century Gothic" w:hAnsi="Century Gothic" w:cs="Tahoma"/>
        </w:rPr>
      </w:pPr>
    </w:p>
    <w:p w:rsidR="00E748FF" w:rsidRPr="004C3444" w:rsidRDefault="004C3444" w:rsidP="00E748FF">
      <w:pPr>
        <w:pStyle w:val="PargrafodaLista"/>
        <w:numPr>
          <w:ilvl w:val="0"/>
          <w:numId w:val="1"/>
        </w:numPr>
        <w:tabs>
          <w:tab w:val="left" w:pos="1418"/>
        </w:tabs>
        <w:ind w:left="0" w:firstLine="0"/>
        <w:jc w:val="both"/>
        <w:rPr>
          <w:rFonts w:ascii="Century Gothic" w:hAnsi="Century Gothic" w:cs="Tahoma"/>
        </w:rPr>
      </w:pPr>
      <w:r w:rsidRPr="004C3444">
        <w:rPr>
          <w:rFonts w:ascii="Century Gothic" w:hAnsi="Century Gothic"/>
        </w:rPr>
        <w:t xml:space="preserve">Diante do exposto, </w:t>
      </w:r>
      <w:r>
        <w:rPr>
          <w:rFonts w:ascii="Century Gothic" w:hAnsi="Century Gothic"/>
        </w:rPr>
        <w:t>considerando</w:t>
      </w:r>
      <w:r w:rsidRPr="004C3444">
        <w:rPr>
          <w:rFonts w:ascii="Century Gothic" w:hAnsi="Century Gothic"/>
        </w:rPr>
        <w:t xml:space="preserve"> que o acesso a tais documentos e informações</w:t>
      </w:r>
      <w:r>
        <w:rPr>
          <w:rFonts w:ascii="Century Gothic" w:hAnsi="Century Gothic"/>
        </w:rPr>
        <w:t>,</w:t>
      </w:r>
      <w:r w:rsidRPr="004C3444">
        <w:rPr>
          <w:rFonts w:ascii="Century Gothic" w:hAnsi="Century Gothic"/>
        </w:rPr>
        <w:t xml:space="preserve"> de forma célere</w:t>
      </w:r>
      <w:r>
        <w:rPr>
          <w:rFonts w:ascii="Century Gothic" w:hAnsi="Century Gothic"/>
        </w:rPr>
        <w:t>,</w:t>
      </w:r>
      <w:r w:rsidRPr="004C344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é essencial</w:t>
      </w:r>
      <w:r w:rsidRPr="004C3444">
        <w:rPr>
          <w:rFonts w:ascii="Century Gothic" w:hAnsi="Century Gothic"/>
        </w:rPr>
        <w:t xml:space="preserve"> para o exercício da cidadania</w:t>
      </w:r>
      <w:r>
        <w:rPr>
          <w:rFonts w:ascii="Century Gothic" w:hAnsi="Century Gothic"/>
        </w:rPr>
        <w:t>, aguardamos os citados esclarecimentos.</w:t>
      </w:r>
    </w:p>
    <w:p w:rsidR="004C3444" w:rsidRPr="004C3444" w:rsidRDefault="004C3444" w:rsidP="004C3444">
      <w:pPr>
        <w:pStyle w:val="PargrafodaLista"/>
        <w:tabs>
          <w:tab w:val="left" w:pos="1418"/>
        </w:tabs>
        <w:ind w:left="0"/>
        <w:jc w:val="both"/>
        <w:rPr>
          <w:rFonts w:ascii="Century Gothic" w:hAnsi="Century Gothic" w:cs="Tahoma"/>
        </w:rPr>
      </w:pPr>
    </w:p>
    <w:p w:rsidR="004C3444" w:rsidRPr="004C3444" w:rsidRDefault="004C3444" w:rsidP="00E748FF">
      <w:pPr>
        <w:pStyle w:val="PargrafodaLista"/>
        <w:numPr>
          <w:ilvl w:val="0"/>
          <w:numId w:val="1"/>
        </w:numPr>
        <w:tabs>
          <w:tab w:val="left" w:pos="1418"/>
        </w:tabs>
        <w:ind w:left="0" w:firstLine="0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Por fim, ao agradecer a atenção que certamente será dispensada à questão, manifestamos nossos votos de apreço.</w:t>
      </w:r>
    </w:p>
    <w:p w:rsidR="004C3444" w:rsidRDefault="004C3444" w:rsidP="00E748FF">
      <w:pPr>
        <w:ind w:firstLine="1418"/>
        <w:contextualSpacing/>
        <w:jc w:val="both"/>
        <w:rPr>
          <w:rFonts w:ascii="Century Gothic" w:hAnsi="Century Gothic"/>
        </w:rPr>
      </w:pPr>
    </w:p>
    <w:p w:rsidR="00E748FF" w:rsidRPr="003C3826" w:rsidRDefault="00E748FF" w:rsidP="00E748FF">
      <w:pPr>
        <w:ind w:firstLine="1418"/>
        <w:contextualSpacing/>
        <w:jc w:val="both"/>
        <w:rPr>
          <w:rFonts w:ascii="Century Gothic" w:hAnsi="Century Gothic"/>
        </w:rPr>
      </w:pPr>
      <w:r w:rsidRPr="003C3826">
        <w:rPr>
          <w:rFonts w:ascii="Century Gothic" w:hAnsi="Century Gothic"/>
        </w:rPr>
        <w:t>Atenciosamente,</w:t>
      </w:r>
    </w:p>
    <w:p w:rsidR="00E748FF" w:rsidRPr="003C3826" w:rsidRDefault="00E748FF" w:rsidP="00E748FF">
      <w:pPr>
        <w:ind w:firstLine="1418"/>
        <w:contextualSpacing/>
        <w:jc w:val="both"/>
        <w:rPr>
          <w:rFonts w:ascii="Century Gothic" w:hAnsi="Century Gothic"/>
        </w:rPr>
      </w:pPr>
    </w:p>
    <w:p w:rsidR="00E748FF" w:rsidRPr="003C3826" w:rsidRDefault="00E748FF" w:rsidP="00E748FF">
      <w:pPr>
        <w:ind w:firstLine="1418"/>
        <w:contextualSpacing/>
        <w:jc w:val="both"/>
        <w:rPr>
          <w:rFonts w:ascii="Century Gothic" w:hAnsi="Century Gothic"/>
        </w:rPr>
      </w:pPr>
    </w:p>
    <w:p w:rsidR="00E748FF" w:rsidRPr="003C3826" w:rsidRDefault="00E748FF" w:rsidP="00E748FF">
      <w:pPr>
        <w:ind w:left="1418"/>
        <w:contextualSpacing/>
        <w:jc w:val="center"/>
        <w:rPr>
          <w:rFonts w:ascii="Century Gothic" w:hAnsi="Century Gothic"/>
        </w:rPr>
      </w:pPr>
      <w:r w:rsidRPr="003C3826">
        <w:rPr>
          <w:rFonts w:ascii="Century Gothic" w:hAnsi="Century Gothic"/>
        </w:rPr>
        <w:t>RICARDO BREIER,</w:t>
      </w:r>
    </w:p>
    <w:p w:rsidR="00C62D3D" w:rsidRDefault="00E748FF" w:rsidP="004C3444">
      <w:pPr>
        <w:ind w:left="1418"/>
        <w:contextualSpacing/>
        <w:jc w:val="center"/>
      </w:pPr>
      <w:r w:rsidRPr="003C3826">
        <w:rPr>
          <w:rFonts w:ascii="Century Gothic" w:hAnsi="Century Gothic"/>
        </w:rPr>
        <w:t>Presidente da OAB/RS.</w:t>
      </w:r>
      <w:bookmarkEnd w:id="0"/>
    </w:p>
    <w:sectPr w:rsidR="00C62D3D" w:rsidSect="004C3444">
      <w:headerReference w:type="even" r:id="rId7"/>
      <w:headerReference w:type="default" r:id="rId8"/>
      <w:headerReference w:type="first" r:id="rId9"/>
      <w:pgSz w:w="11907" w:h="16840" w:code="9"/>
      <w:pgMar w:top="1418" w:right="708" w:bottom="0" w:left="1701" w:header="284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846" w:rsidRDefault="002A3846" w:rsidP="004C3444">
      <w:r>
        <w:separator/>
      </w:r>
    </w:p>
  </w:endnote>
  <w:endnote w:type="continuationSeparator" w:id="0">
    <w:p w:rsidR="002A3846" w:rsidRDefault="002A3846" w:rsidP="004C3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846" w:rsidRDefault="002A3846" w:rsidP="004C3444">
      <w:r>
        <w:separator/>
      </w:r>
    </w:p>
  </w:footnote>
  <w:footnote w:type="continuationSeparator" w:id="0">
    <w:p w:rsidR="002A3846" w:rsidRDefault="002A3846" w:rsidP="004C3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846" w:rsidRDefault="002A3846" w:rsidP="001C5F30">
    <w:pPr>
      <w:jc w:val="both"/>
      <w:rPr>
        <w:rFonts w:ascii="Century Gothic" w:hAnsi="Century Gothic"/>
      </w:rPr>
    </w:pPr>
  </w:p>
  <w:p w:rsidR="002A3846" w:rsidRPr="003636ED" w:rsidRDefault="002A3846" w:rsidP="001C5F30">
    <w:pPr>
      <w:jc w:val="both"/>
      <w:rPr>
        <w:rFonts w:ascii="Century Gothic" w:hAnsi="Century Gothic"/>
      </w:rPr>
    </w:pPr>
    <w:r w:rsidRPr="003636ED">
      <w:rPr>
        <w:rFonts w:ascii="Century Gothic" w:hAnsi="Century Gothic"/>
      </w:rPr>
      <w:t xml:space="preserve">(fls. </w:t>
    </w:r>
    <w:r>
      <w:rPr>
        <w:rFonts w:ascii="Century Gothic" w:hAnsi="Century Gothic"/>
      </w:rPr>
      <w:t>2</w:t>
    </w:r>
    <w:r w:rsidRPr="003636ED">
      <w:rPr>
        <w:rFonts w:ascii="Century Gothic" w:hAnsi="Century Gothic"/>
      </w:rPr>
      <w:t xml:space="preserve"> do Ofício nº 0015/2011/GP)</w:t>
    </w:r>
  </w:p>
  <w:p w:rsidR="002A3846" w:rsidRDefault="002A384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846" w:rsidRPr="005451F0" w:rsidRDefault="002A3846" w:rsidP="001C5F30">
    <w:pPr>
      <w:tabs>
        <w:tab w:val="num" w:pos="1418"/>
      </w:tabs>
      <w:jc w:val="both"/>
      <w:rPr>
        <w:rFonts w:ascii="Century Gothic" w:hAnsi="Century Gothic"/>
      </w:rPr>
    </w:pPr>
    <w:r>
      <w:rPr>
        <w:rFonts w:ascii="Century Gothic" w:hAnsi="Century Gothic"/>
      </w:rPr>
      <w:t>(fls. 2 do Ofício n° 0045/2018</w:t>
    </w:r>
    <w:r w:rsidRPr="005451F0">
      <w:rPr>
        <w:rFonts w:ascii="Century Gothic" w:hAnsi="Century Gothic"/>
      </w:rPr>
      <w:t>/GP)</w:t>
    </w:r>
  </w:p>
  <w:p w:rsidR="002A3846" w:rsidRDefault="002A3846">
    <w:pPr>
      <w:pStyle w:val="Cabealho"/>
    </w:pPr>
  </w:p>
  <w:p w:rsidR="002A3846" w:rsidRDefault="002A3846">
    <w:pPr>
      <w:pStyle w:val="Cabealho"/>
    </w:pPr>
  </w:p>
  <w:p w:rsidR="002A3846" w:rsidRDefault="002A384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846" w:rsidRDefault="002A3846" w:rsidP="001C5F30">
    <w:pPr>
      <w:jc w:val="center"/>
    </w:pPr>
    <w:r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5D10A2E2" wp14:editId="6245AC17">
          <wp:simplePos x="0" y="0"/>
          <wp:positionH relativeFrom="column">
            <wp:posOffset>57330</wp:posOffset>
          </wp:positionH>
          <wp:positionV relativeFrom="paragraph">
            <wp:posOffset>41369</wp:posOffset>
          </wp:positionV>
          <wp:extent cx="1043940" cy="1047750"/>
          <wp:effectExtent l="0" t="0" r="3810" b="0"/>
          <wp:wrapNone/>
          <wp:docPr id="25" name="Imagem 25" descr="adesivo-carro-12x12-OAB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adesivo-carro-12x12-OAB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object w:dxaOrig="3094" w:dyaOrig="32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60.75pt">
          <v:imagedata r:id="rId2" o:title=""/>
        </v:shape>
        <o:OLEObject Type="Embed" ProgID="CorelDRAW.Graphic.14" ShapeID="_x0000_i1025" DrawAspect="Content" ObjectID="_1588576317" r:id="rId3"/>
      </w:object>
    </w:r>
  </w:p>
  <w:p w:rsidR="002A3846" w:rsidRDefault="002A3846" w:rsidP="001C5F30">
    <w:pPr>
      <w:jc w:val="center"/>
      <w:rPr>
        <w:rFonts w:ascii="Century Gothic" w:hAnsi="Century Gothic"/>
        <w:b/>
        <w:bCs/>
        <w:sz w:val="22"/>
        <w:szCs w:val="22"/>
      </w:rPr>
    </w:pPr>
    <w:r w:rsidRPr="00E97B34">
      <w:rPr>
        <w:rFonts w:ascii="Century Gothic" w:hAnsi="Century Gothic"/>
        <w:b/>
        <w:bCs/>
        <w:sz w:val="22"/>
        <w:szCs w:val="22"/>
      </w:rPr>
      <w:t>Ordem dos Advogados do Brasil</w:t>
    </w:r>
  </w:p>
  <w:p w:rsidR="002A3846" w:rsidRPr="003860D0" w:rsidRDefault="002A3846" w:rsidP="001C5F30">
    <w:pPr>
      <w:jc w:val="center"/>
      <w:rPr>
        <w:rFonts w:ascii="Century Gothic" w:hAnsi="Century Gothic"/>
        <w:b/>
        <w:sz w:val="22"/>
        <w:szCs w:val="22"/>
      </w:rPr>
    </w:pPr>
    <w:r w:rsidRPr="003860D0">
      <w:rPr>
        <w:rFonts w:ascii="Century Gothic" w:hAnsi="Century Gothic"/>
        <w:b/>
        <w:sz w:val="22"/>
        <w:szCs w:val="22"/>
      </w:rPr>
      <w:t>Conselho Seccional do Rio Grande do Sul</w:t>
    </w:r>
  </w:p>
  <w:p w:rsidR="002A3846" w:rsidRPr="0093010C" w:rsidRDefault="002A3846" w:rsidP="001C5F30">
    <w:pPr>
      <w:jc w:val="center"/>
      <w:rPr>
        <w:rFonts w:ascii="Century Gothic" w:hAnsi="Century Gothic"/>
        <w:sz w:val="18"/>
        <w:szCs w:val="18"/>
      </w:rPr>
    </w:pPr>
    <w:r w:rsidRPr="0093010C">
      <w:rPr>
        <w:rFonts w:ascii="Century Gothic" w:hAnsi="Century Gothic"/>
        <w:sz w:val="18"/>
        <w:szCs w:val="18"/>
      </w:rPr>
      <w:t>Rua Washington Luiz, 1110</w:t>
    </w:r>
  </w:p>
  <w:p w:rsidR="002A3846" w:rsidRPr="0093010C" w:rsidRDefault="002A3846" w:rsidP="001C5F30">
    <w:pPr>
      <w:jc w:val="center"/>
      <w:rPr>
        <w:rFonts w:ascii="Century Gothic" w:hAnsi="Century Gothic"/>
        <w:sz w:val="18"/>
        <w:szCs w:val="18"/>
      </w:rPr>
    </w:pPr>
    <w:r w:rsidRPr="0093010C">
      <w:rPr>
        <w:rFonts w:ascii="Century Gothic" w:hAnsi="Century Gothic"/>
        <w:sz w:val="18"/>
        <w:szCs w:val="18"/>
      </w:rPr>
      <w:t xml:space="preserve">90010-460 Porto Alegre – RS </w:t>
    </w:r>
  </w:p>
  <w:p w:rsidR="002A3846" w:rsidRPr="0093010C" w:rsidRDefault="002A3846" w:rsidP="001C5F30">
    <w:pPr>
      <w:jc w:val="center"/>
      <w:rPr>
        <w:sz w:val="18"/>
        <w:szCs w:val="18"/>
      </w:rPr>
    </w:pPr>
    <w:r w:rsidRPr="0093010C">
      <w:rPr>
        <w:rFonts w:ascii="Century Gothic" w:hAnsi="Century Gothic"/>
        <w:sz w:val="18"/>
        <w:szCs w:val="18"/>
      </w:rPr>
      <w:t xml:space="preserve">Telefone: 51 3287.1800 - </w:t>
    </w:r>
    <w:r w:rsidRPr="0093010C">
      <w:rPr>
        <w:rStyle w:val="Hyperlink"/>
        <w:rFonts w:ascii="Century Gothic" w:hAnsi="Century Gothic"/>
        <w:i/>
        <w:color w:val="auto"/>
        <w:sz w:val="18"/>
        <w:szCs w:val="18"/>
      </w:rPr>
      <w:t>http://www.oabrs.org.br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786B"/>
    <w:multiLevelType w:val="hybridMultilevel"/>
    <w:tmpl w:val="DA3CBD9C"/>
    <w:lvl w:ilvl="0" w:tplc="F83A4BEA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O:\REDAÇÃO GABINETE\Mala Direta\Entidades em Geral e Protocolo Externo\Específicas\INS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Homens$`"/>
    <w:activeRecord w:val="-1"/>
    <w:odso>
      <w:udl w:val="Provider=Microsoft.ACE.OLEDB.12.0;User ID=Admin;Data Source=O:\REDAÇÃO GABINETE\Mala Direta\Entidades em Geral e Protocolo Externo\Específicas\INS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Homens$"/>
      <w:src r:id="rId1"/>
      <w:colDelim w:val="9"/>
      <w:type w:val="database"/>
      <w:fHdr/>
      <w:fieldMapData>
        <w:column w:val="0"/>
        <w:lid w:val="pt-BR"/>
      </w:fieldMapData>
      <w:fieldMapData>
        <w:column w:val="0"/>
        <w:lid w:val="pt-BR"/>
      </w:fieldMapData>
      <w:fieldMapData>
        <w:type w:val="dbColumn"/>
        <w:name w:val="Nome"/>
        <w:mappedName w:val="Nome"/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type w:val="dbColumn"/>
        <w:name w:val="E-mail"/>
        <w:mappedName w:val="Endereço de email"/>
        <w:column w:val="2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</w:odso>
  </w:mailMerge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8FF"/>
    <w:rsid w:val="001C5F30"/>
    <w:rsid w:val="002235B9"/>
    <w:rsid w:val="002A1371"/>
    <w:rsid w:val="002A2910"/>
    <w:rsid w:val="002A3846"/>
    <w:rsid w:val="00375FF7"/>
    <w:rsid w:val="004C3444"/>
    <w:rsid w:val="004F0772"/>
    <w:rsid w:val="0056762B"/>
    <w:rsid w:val="00596422"/>
    <w:rsid w:val="00721B2A"/>
    <w:rsid w:val="007E1AA0"/>
    <w:rsid w:val="007E239A"/>
    <w:rsid w:val="00BF5ACE"/>
    <w:rsid w:val="00C62D3D"/>
    <w:rsid w:val="00C92681"/>
    <w:rsid w:val="00DC357E"/>
    <w:rsid w:val="00E41E83"/>
    <w:rsid w:val="00E748FF"/>
    <w:rsid w:val="00EE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04A08D57"/>
  <w15:chartTrackingRefBased/>
  <w15:docId w15:val="{9DEEC96D-1D42-458D-B12D-2F64F0C8F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48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E748FF"/>
    <w:pPr>
      <w:keepNext/>
      <w:jc w:val="both"/>
      <w:outlineLvl w:val="1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E748F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semiHidden/>
    <w:rsid w:val="00E748F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semiHidden/>
    <w:rsid w:val="00E748F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semiHidden/>
    <w:rsid w:val="00E748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748FF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E748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748F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384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3846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O:\REDA&#199;&#195;O%20GABINETE\Mala%20Direta\Entidades%20em%20Geral%20e%20Protocolo%20Externo\Espec&#237;ficas\INSS.xls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Mariano Alves</dc:creator>
  <cp:keywords/>
  <dc:description/>
  <cp:lastModifiedBy>Liziane Coelho de Lima</cp:lastModifiedBy>
  <cp:revision>2</cp:revision>
  <cp:lastPrinted>2018-05-23T13:10:00Z</cp:lastPrinted>
  <dcterms:created xsi:type="dcterms:W3CDTF">2018-05-23T13:26:00Z</dcterms:created>
  <dcterms:modified xsi:type="dcterms:W3CDTF">2018-05-23T13:26:00Z</dcterms:modified>
</cp:coreProperties>
</file>